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2E" w:rsidRDefault="00E30D2E" w:rsidP="00E30D2E">
      <w:pPr>
        <w:jc w:val="center"/>
      </w:pPr>
    </w:p>
    <w:tbl>
      <w:tblPr>
        <w:tblW w:w="15275" w:type="dxa"/>
        <w:tblLook w:val="04A0"/>
      </w:tblPr>
      <w:tblGrid>
        <w:gridCol w:w="6912"/>
        <w:gridCol w:w="8363"/>
      </w:tblGrid>
      <w:tr w:rsidR="00BD4DF2" w:rsidTr="00E30D2E">
        <w:trPr>
          <w:trHeight w:val="3401"/>
        </w:trPr>
        <w:tc>
          <w:tcPr>
            <w:tcW w:w="6912" w:type="dxa"/>
          </w:tcPr>
          <w:p w:rsidR="00BD4DF2" w:rsidRPr="0001797C" w:rsidRDefault="00BD4DF2" w:rsidP="00BD4DF2">
            <w:pPr>
              <w:rPr>
                <w:rFonts w:eastAsia="Calibri"/>
                <w:sz w:val="22"/>
                <w:lang w:eastAsia="en-US"/>
              </w:rPr>
            </w:pPr>
            <w:r w:rsidRPr="0001797C">
              <w:rPr>
                <w:sz w:val="22"/>
                <w:szCs w:val="22"/>
              </w:rPr>
              <w:br w:type="page"/>
              <w:t>Учтено мнение:</w:t>
            </w:r>
          </w:p>
          <w:p w:rsidR="00BD4DF2" w:rsidRPr="0001797C" w:rsidRDefault="00BD4DF2" w:rsidP="00BD4DF2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01797C">
              <w:rPr>
                <w:sz w:val="22"/>
                <w:szCs w:val="22"/>
                <w:u w:val="single"/>
              </w:rPr>
              <w:t xml:space="preserve">декабря </w:t>
            </w:r>
            <w:r w:rsidRPr="0001797C">
              <w:rPr>
                <w:sz w:val="22"/>
                <w:szCs w:val="22"/>
              </w:rPr>
              <w:t>2015г. № 4</w:t>
            </w:r>
            <w:proofErr w:type="gramStart"/>
            <w:r w:rsidRPr="0001797C">
              <w:rPr>
                <w:sz w:val="22"/>
                <w:szCs w:val="22"/>
              </w:rPr>
              <w:t xml:space="preserve"> )</w:t>
            </w:r>
            <w:proofErr w:type="gramEnd"/>
          </w:p>
          <w:p w:rsidR="00BD4DF2" w:rsidRPr="0001797C" w:rsidRDefault="00BD4DF2" w:rsidP="00BD4DF2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>Председатель</w:t>
            </w:r>
          </w:p>
          <w:p w:rsidR="00BD4DF2" w:rsidRPr="0001797C" w:rsidRDefault="00BD4DF2" w:rsidP="00BD4DF2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выборного органа первичной профсоюзной организации </w:t>
            </w:r>
          </w:p>
          <w:p w:rsidR="00BD4DF2" w:rsidRPr="0001797C" w:rsidRDefault="00BD4DF2" w:rsidP="00BD4DF2">
            <w:pPr>
              <w:jc w:val="both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_______________  </w:t>
            </w:r>
            <w:r w:rsidRPr="0001797C">
              <w:rPr>
                <w:sz w:val="22"/>
                <w:szCs w:val="22"/>
                <w:u w:val="single"/>
              </w:rPr>
              <w:t xml:space="preserve">Л.Н. </w:t>
            </w:r>
            <w:proofErr w:type="spellStart"/>
            <w:r w:rsidRPr="0001797C">
              <w:rPr>
                <w:sz w:val="22"/>
                <w:szCs w:val="22"/>
                <w:u w:val="single"/>
              </w:rPr>
              <w:t>Богачкова</w:t>
            </w:r>
            <w:proofErr w:type="spellEnd"/>
          </w:p>
          <w:p w:rsidR="00BD4DF2" w:rsidRPr="0001797C" w:rsidRDefault="00BD4DF2" w:rsidP="00BD4DF2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      (подпись)                   (Ф.И.О.) </w:t>
            </w:r>
          </w:p>
          <w:p w:rsidR="00BD4DF2" w:rsidRPr="0001797C" w:rsidRDefault="00BD4DF2" w:rsidP="00BD4DF2">
            <w:pPr>
              <w:ind w:firstLine="709"/>
              <w:jc w:val="both"/>
              <w:rPr>
                <w:sz w:val="22"/>
              </w:rPr>
            </w:pPr>
          </w:p>
          <w:p w:rsidR="00BD4DF2" w:rsidRPr="0001797C" w:rsidRDefault="00BD4DF2" w:rsidP="00BD4DF2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8363" w:type="dxa"/>
          </w:tcPr>
          <w:p w:rsidR="00BD4DF2" w:rsidRPr="0001797C" w:rsidRDefault="00BD4DF2" w:rsidP="00BD4DF2">
            <w:pPr>
              <w:jc w:val="right"/>
              <w:rPr>
                <w:rFonts w:eastAsia="Calibr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Приложение № 7</w:t>
            </w:r>
            <w:r w:rsidRPr="0001797C">
              <w:rPr>
                <w:sz w:val="22"/>
                <w:szCs w:val="22"/>
              </w:rPr>
              <w:t xml:space="preserve"> </w:t>
            </w:r>
          </w:p>
          <w:p w:rsidR="00BD4DF2" w:rsidRPr="0001797C" w:rsidRDefault="00BD4DF2" w:rsidP="00BD4DF2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BD4DF2" w:rsidRPr="0001797C" w:rsidRDefault="00BD4DF2" w:rsidP="00BD4DF2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от «10» </w:t>
            </w:r>
            <w:r w:rsidRPr="0001797C">
              <w:rPr>
                <w:sz w:val="22"/>
                <w:szCs w:val="22"/>
                <w:u w:val="single"/>
              </w:rPr>
              <w:t xml:space="preserve">декабря </w:t>
            </w:r>
            <w:r w:rsidRPr="0001797C">
              <w:rPr>
                <w:sz w:val="22"/>
                <w:szCs w:val="22"/>
              </w:rPr>
              <w:t xml:space="preserve"> 2015г.</w:t>
            </w:r>
          </w:p>
          <w:p w:rsidR="00BD4DF2" w:rsidRPr="0001797C" w:rsidRDefault="00BD4DF2" w:rsidP="00BD4DF2">
            <w:pPr>
              <w:ind w:firstLine="709"/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>УТВЕРЖДАЮ</w:t>
            </w:r>
          </w:p>
          <w:p w:rsidR="00BD4DF2" w:rsidRPr="0001797C" w:rsidRDefault="00BD4DF2" w:rsidP="00BD4DF2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Директор МБОУ </w:t>
            </w:r>
            <w:proofErr w:type="gramStart"/>
            <w:r w:rsidRPr="0001797C">
              <w:rPr>
                <w:sz w:val="22"/>
                <w:szCs w:val="22"/>
              </w:rPr>
              <w:t>Голубинской</w:t>
            </w:r>
            <w:proofErr w:type="gramEnd"/>
            <w:r w:rsidRPr="0001797C">
              <w:rPr>
                <w:sz w:val="22"/>
                <w:szCs w:val="22"/>
              </w:rPr>
              <w:t xml:space="preserve"> СОШ</w:t>
            </w:r>
          </w:p>
          <w:p w:rsidR="00BD4DF2" w:rsidRPr="0001797C" w:rsidRDefault="00BD4DF2" w:rsidP="00BD4DF2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_________ </w:t>
            </w:r>
            <w:r w:rsidRPr="0001797C">
              <w:rPr>
                <w:sz w:val="22"/>
                <w:szCs w:val="22"/>
                <w:u w:val="single"/>
              </w:rPr>
              <w:t>М.Н. Федорова</w:t>
            </w:r>
          </w:p>
          <w:p w:rsidR="00BD4DF2" w:rsidRPr="0001797C" w:rsidRDefault="00BD4DF2" w:rsidP="00BD4DF2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       (подпись)       (Ф.И.О.) </w:t>
            </w:r>
          </w:p>
          <w:p w:rsidR="00BD4DF2" w:rsidRPr="0001797C" w:rsidRDefault="00BD4DF2" w:rsidP="00BD4DF2">
            <w:pPr>
              <w:ind w:firstLine="709"/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«10» </w:t>
            </w:r>
            <w:r w:rsidRPr="0001797C">
              <w:rPr>
                <w:sz w:val="22"/>
                <w:szCs w:val="22"/>
                <w:u w:val="single"/>
              </w:rPr>
              <w:t>декабря</w:t>
            </w:r>
            <w:r w:rsidRPr="0001797C">
              <w:rPr>
                <w:sz w:val="22"/>
                <w:szCs w:val="22"/>
              </w:rPr>
              <w:t xml:space="preserve">  2015 г.</w:t>
            </w:r>
          </w:p>
          <w:p w:rsidR="00BD4DF2" w:rsidRPr="0001797C" w:rsidRDefault="00BD4DF2" w:rsidP="00BD4DF2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</w:tc>
      </w:tr>
    </w:tbl>
    <w:p w:rsidR="00E30D2E" w:rsidRDefault="00E30D2E" w:rsidP="00E30D2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30D2E" w:rsidRDefault="00E30D2E" w:rsidP="00E30D2E">
      <w:pPr>
        <w:ind w:firstLine="709"/>
        <w:jc w:val="center"/>
      </w:pPr>
    </w:p>
    <w:p w:rsidR="00E30D2E" w:rsidRDefault="00E30D2E" w:rsidP="00E30D2E">
      <w:pPr>
        <w:ind w:firstLine="709"/>
        <w:jc w:val="center"/>
        <w:rPr>
          <w:b/>
          <w:sz w:val="36"/>
          <w:szCs w:val="36"/>
        </w:rPr>
      </w:pPr>
    </w:p>
    <w:p w:rsidR="00E30D2E" w:rsidRPr="00E30D2E" w:rsidRDefault="00E30D2E" w:rsidP="00E30D2E">
      <w:pPr>
        <w:ind w:firstLine="709"/>
        <w:jc w:val="center"/>
        <w:rPr>
          <w:b/>
          <w:sz w:val="32"/>
          <w:szCs w:val="32"/>
        </w:rPr>
      </w:pPr>
      <w:r w:rsidRPr="00E30D2E">
        <w:rPr>
          <w:b/>
          <w:sz w:val="32"/>
          <w:szCs w:val="32"/>
        </w:rPr>
        <w:t>ПОЛОЖЕНИЕ О ДОПЛАТАХ СТИМУЛИРУЮЩЕГО ХАРАКТЕРА УЧИТЕЛЯМ ЗА РЕЗУЛЬТАТИВНОСТЬ И КАЧЕСТВО РАБОТЫ В ОРГАНИЗАЦИИ ОБРАЗОВАТЕЛЬНОГО ПРОЦЕССА</w:t>
      </w:r>
    </w:p>
    <w:p w:rsidR="00E30D2E" w:rsidRPr="00E30D2E" w:rsidRDefault="00E30D2E" w:rsidP="00E30D2E">
      <w:pPr>
        <w:ind w:firstLine="709"/>
        <w:jc w:val="center"/>
        <w:rPr>
          <w:b/>
          <w:sz w:val="32"/>
          <w:szCs w:val="32"/>
        </w:rPr>
      </w:pPr>
      <w:r w:rsidRPr="00E30D2E">
        <w:rPr>
          <w:b/>
          <w:sz w:val="32"/>
          <w:szCs w:val="32"/>
        </w:rPr>
        <w:t>МУНИЦИПАЛЬНОГО БЮДЖЕТНОГО ОБЩЕОБРАЗОВАТЕЛЬНОГО</w:t>
      </w:r>
    </w:p>
    <w:p w:rsidR="00E30D2E" w:rsidRPr="00E30D2E" w:rsidRDefault="00E30D2E" w:rsidP="00E30D2E">
      <w:pPr>
        <w:ind w:firstLine="709"/>
        <w:jc w:val="center"/>
        <w:rPr>
          <w:b/>
          <w:sz w:val="32"/>
          <w:szCs w:val="32"/>
        </w:rPr>
      </w:pPr>
      <w:r w:rsidRPr="00E30D2E">
        <w:rPr>
          <w:b/>
          <w:sz w:val="32"/>
          <w:szCs w:val="32"/>
        </w:rPr>
        <w:t xml:space="preserve">УЧРЕЖДЕНИЯ  </w:t>
      </w:r>
      <w:r w:rsidR="00BD4DF2">
        <w:rPr>
          <w:b/>
          <w:sz w:val="32"/>
          <w:szCs w:val="32"/>
        </w:rPr>
        <w:t>ГОЛУБИНСКОЙ</w:t>
      </w:r>
      <w:r w:rsidRPr="00E30D2E">
        <w:rPr>
          <w:b/>
          <w:sz w:val="32"/>
          <w:szCs w:val="32"/>
        </w:rPr>
        <w:t xml:space="preserve"> СРЕДНЕЙ ОБЩЕОБРАЗОВАТЕЛЬНОЙ ШКОЛЫ</w:t>
      </w:r>
    </w:p>
    <w:p w:rsidR="00E30D2E" w:rsidRPr="00E30D2E" w:rsidRDefault="00E30D2E" w:rsidP="00E30D2E">
      <w:pPr>
        <w:ind w:firstLine="709"/>
        <w:jc w:val="center"/>
        <w:rPr>
          <w:b/>
          <w:sz w:val="32"/>
          <w:szCs w:val="32"/>
        </w:rPr>
      </w:pPr>
    </w:p>
    <w:p w:rsidR="00E30D2E" w:rsidRDefault="00E30D2E" w:rsidP="00E30D2E">
      <w:r>
        <w:tab/>
      </w:r>
    </w:p>
    <w:p w:rsidR="00E30D2E" w:rsidRDefault="00E30D2E" w:rsidP="00E30D2E">
      <w:pPr>
        <w:ind w:left="360"/>
        <w:jc w:val="both"/>
      </w:pPr>
    </w:p>
    <w:p w:rsidR="00BD4DF2" w:rsidRDefault="00BD4DF2" w:rsidP="00E30D2E">
      <w:pPr>
        <w:ind w:left="360"/>
        <w:jc w:val="both"/>
      </w:pPr>
    </w:p>
    <w:p w:rsidR="00BD4DF2" w:rsidRDefault="00BD4DF2" w:rsidP="00E30D2E">
      <w:pPr>
        <w:ind w:left="360"/>
        <w:jc w:val="both"/>
      </w:pPr>
    </w:p>
    <w:p w:rsidR="00BD4DF2" w:rsidRDefault="00BD4DF2" w:rsidP="00E30D2E">
      <w:pPr>
        <w:ind w:left="360"/>
        <w:jc w:val="both"/>
      </w:pPr>
    </w:p>
    <w:p w:rsidR="00BD4DF2" w:rsidRDefault="00BD4DF2" w:rsidP="00E30D2E">
      <w:pPr>
        <w:ind w:left="360"/>
        <w:jc w:val="both"/>
      </w:pPr>
    </w:p>
    <w:p w:rsidR="00BD4DF2" w:rsidRDefault="00BD4DF2" w:rsidP="00E30D2E">
      <w:pPr>
        <w:ind w:left="360"/>
        <w:jc w:val="both"/>
      </w:pPr>
    </w:p>
    <w:p w:rsidR="00E30D2E" w:rsidRDefault="00E30D2E" w:rsidP="00E30D2E">
      <w:pPr>
        <w:ind w:left="360"/>
        <w:jc w:val="both"/>
      </w:pPr>
    </w:p>
    <w:p w:rsidR="00E30D2E" w:rsidRDefault="00E30D2E" w:rsidP="00E30D2E">
      <w:pPr>
        <w:numPr>
          <w:ilvl w:val="1"/>
          <w:numId w:val="1"/>
        </w:numPr>
        <w:jc w:val="both"/>
      </w:pPr>
      <w:r>
        <w:lastRenderedPageBreak/>
        <w:t>Надбавка за результативность и качество работы по организации образовательного  процесса</w:t>
      </w:r>
      <w:r>
        <w:rPr>
          <w:b/>
        </w:rPr>
        <w:t xml:space="preserve"> </w:t>
      </w:r>
      <w:r>
        <w:t>устанавливается педагогическим работникам  общеобразовательного учреждения  с целью   совершенствования уровня оплаты труда,  осуществления материальной поддержки педагогических работников ОУ, достигших высоких результатов в трудовой деятельности, повышения качества образовательного процесса, с целью развития творческой активности и инициативы в достижении наилучших результатов профессиональной деятельности.</w:t>
      </w:r>
    </w:p>
    <w:p w:rsidR="00E30D2E" w:rsidRDefault="00E30D2E" w:rsidP="00E30D2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2    Размеры надбавки  устанавливаются образовательным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    и определяется экспертной комиссией    с учетом мнения выборного профсоюзного органа  в пределах средств, предусмотренных на финансовый год в фонде оплаты труда. </w:t>
      </w:r>
    </w:p>
    <w:p w:rsidR="00E30D2E" w:rsidRDefault="00E30D2E" w:rsidP="00E30D2E">
      <w:pPr>
        <w:pStyle w:val="a4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Объём средств, предусмотренный на установление надбавки за результативность и качество работы, рассчитывается и доводится образовательному учреждению главным  распорядителем средств районного бюджета, согласно ранее предоставленным расчётам образовательным учреждением. </w:t>
      </w:r>
    </w:p>
    <w:p w:rsidR="00E30D2E" w:rsidRDefault="00E30D2E" w:rsidP="00E30D2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Назначение  надбавки  педагогическим работникам   производится два раза в год по итогам учебных четвертей, что позволяет учитывать динамику учебных достижений.</w:t>
      </w:r>
    </w:p>
    <w:p w:rsidR="00E30D2E" w:rsidRDefault="00E30D2E" w:rsidP="00E30D2E">
      <w:pPr>
        <w:ind w:left="-142"/>
        <w:jc w:val="both"/>
      </w:pPr>
      <w:r>
        <w:t xml:space="preserve">  1.5. Выплаты надбавки педагогическим работникам осуществляется на основании протокола решения экспертной комиссии по распределению надбавки за результативность и качество работы педагогических работников и приказа  образовательного учреждения об установлении надбавки педагогическим работникам по результатам их профессиональной деятельности за квартал.</w:t>
      </w:r>
    </w:p>
    <w:p w:rsidR="00E30D2E" w:rsidRDefault="00E30D2E" w:rsidP="00E30D2E">
      <w:pPr>
        <w:ind w:left="-142"/>
        <w:jc w:val="both"/>
      </w:pPr>
      <w:r>
        <w:t xml:space="preserve">  1</w:t>
      </w:r>
      <w:r>
        <w:rPr>
          <w:b/>
        </w:rPr>
        <w:t>.</w:t>
      </w:r>
      <w:r>
        <w:t xml:space="preserve">6. Выплаты надбавки производятся одновременно с выплатой заработной платы педагогическим работникам ежемесячно.    </w:t>
      </w:r>
    </w:p>
    <w:p w:rsidR="00E30D2E" w:rsidRDefault="00E30D2E" w:rsidP="00E30D2E">
      <w:pPr>
        <w:ind w:left="-142"/>
        <w:jc w:val="both"/>
      </w:pPr>
      <w:r>
        <w:t xml:space="preserve">  1.7. Надбавка устанавливается педагогическим работникам только по основной    деятельности.</w:t>
      </w:r>
    </w:p>
    <w:p w:rsidR="00E30D2E" w:rsidRDefault="00E30D2E" w:rsidP="00E30D2E">
      <w:pPr>
        <w:ind w:left="-142"/>
        <w:jc w:val="both"/>
      </w:pPr>
      <w:r>
        <w:t xml:space="preserve">   1.8. Надбавка устанавливается педагогическим работникам,  проработавшим отчётный период.</w:t>
      </w:r>
    </w:p>
    <w:p w:rsidR="00E30D2E" w:rsidRDefault="00E30D2E" w:rsidP="00E30D2E">
      <w:pPr>
        <w:ind w:left="-142"/>
        <w:jc w:val="both"/>
      </w:pPr>
      <w:r>
        <w:t xml:space="preserve">   1.9. Не производится надбавка педагогическим работникам, имеющим дисциплинарное взыскание в отчётном периоде.</w:t>
      </w:r>
    </w:p>
    <w:p w:rsidR="00E30D2E" w:rsidRDefault="00E30D2E" w:rsidP="00E30D2E">
      <w:pPr>
        <w:ind w:left="-142"/>
        <w:jc w:val="both"/>
      </w:pPr>
      <w:r>
        <w:rPr>
          <w:color w:val="000000"/>
        </w:rPr>
        <w:t xml:space="preserve">   1.10.Размер  надбавки каждому учителю определяется следующим образом: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производится суммирование  баллов, накопленных в процессе мониторинга            профессиональной деятельности  всех учителей за четверть;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месячный фонд оплаты труда, предусмотренный для выплаты надбавки за результативность и качество работы педагогических работников  учреждения делится</w:t>
      </w:r>
      <w:proofErr w:type="gramEnd"/>
      <w:r>
        <w:rPr>
          <w:color w:val="000000"/>
          <w:sz w:val="24"/>
          <w:szCs w:val="24"/>
        </w:rPr>
        <w:t xml:space="preserve"> на общую сумму баллов за квартал всех педагогических работников  (в результате получается стоимость  одного балла);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стоимость  одного балла умножается на   количество баллов каждого учителя  (результат - стоимость 1 балла в рублях).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1.11. Расчёт стоимости балла производится по формуле: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 = ФОТ ст</w:t>
      </w:r>
      <w:proofErr w:type="gramStart"/>
      <w:r>
        <w:rPr>
          <w:color w:val="000000"/>
          <w:sz w:val="24"/>
          <w:szCs w:val="24"/>
        </w:rPr>
        <w:t>./</w:t>
      </w:r>
      <w:proofErr w:type="gramEnd"/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1+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2+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3+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4), где 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proofErr w:type="gramStart"/>
      <w:r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</w:rPr>
        <w:t xml:space="preserve">  –</w:t>
      </w:r>
      <w:proofErr w:type="gramEnd"/>
      <w:r>
        <w:rPr>
          <w:color w:val="000000"/>
          <w:sz w:val="24"/>
          <w:szCs w:val="24"/>
        </w:rPr>
        <w:t xml:space="preserve"> стоимость одного балла 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ФОТ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т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стимулирующая часть фонда оплаты труда в месяц;</w:t>
      </w:r>
    </w:p>
    <w:p w:rsidR="00E30D2E" w:rsidRDefault="00E30D2E" w:rsidP="00E30D2E">
      <w:pPr>
        <w:pStyle w:val="a3"/>
        <w:spacing w:line="240" w:lineRule="atLeast"/>
        <w:jc w:val="both"/>
        <w:rPr>
          <w:color w:val="000000"/>
          <w:sz w:val="24"/>
          <w:szCs w:val="24"/>
        </w:rPr>
      </w:pPr>
      <w:r>
        <w:t xml:space="preserve">                     </w:t>
      </w:r>
      <w:r>
        <w:rPr>
          <w:lang w:val="en-US"/>
        </w:rPr>
        <w:t>N</w:t>
      </w:r>
      <w:r>
        <w:t>1</w:t>
      </w:r>
      <w:proofErr w:type="gramStart"/>
      <w:r>
        <w:t>,</w:t>
      </w:r>
      <w:r>
        <w:rPr>
          <w:lang w:val="en-US"/>
        </w:rPr>
        <w:t>N</w:t>
      </w:r>
      <w:r>
        <w:t>2</w:t>
      </w:r>
      <w:proofErr w:type="gramEnd"/>
      <w:r>
        <w:t>,…..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n</w:t>
      </w:r>
      <w:proofErr w:type="spellEnd"/>
      <w:r>
        <w:rPr>
          <w:vertAlign w:val="subscript"/>
        </w:rPr>
        <w:t xml:space="preserve">  </w:t>
      </w:r>
      <w:r>
        <w:t>- общее количество баллов по критериям</w:t>
      </w:r>
    </w:p>
    <w:p w:rsidR="00E30D2E" w:rsidRDefault="00E30D2E" w:rsidP="00E30D2E">
      <w:pPr>
        <w:jc w:val="both"/>
      </w:pPr>
      <w:r>
        <w:t>1.12. Подсчёт баллов производится по  следующим критериям и показателям:</w:t>
      </w:r>
    </w:p>
    <w:p w:rsidR="00E30D2E" w:rsidRDefault="00E30D2E" w:rsidP="00E30D2E">
      <w:pPr>
        <w:jc w:val="both"/>
      </w:pPr>
    </w:p>
    <w:p w:rsidR="00BD4DF2" w:rsidRDefault="00BD4DF2" w:rsidP="00E30D2E">
      <w:pPr>
        <w:ind w:left="720"/>
        <w:contextualSpacing/>
        <w:jc w:val="center"/>
        <w:rPr>
          <w:b/>
        </w:rPr>
      </w:pPr>
    </w:p>
    <w:p w:rsidR="00E30D2E" w:rsidRDefault="00E30D2E" w:rsidP="00E30D2E">
      <w:pPr>
        <w:ind w:left="720"/>
        <w:contextualSpacing/>
        <w:jc w:val="center"/>
        <w:rPr>
          <w:b/>
        </w:rPr>
      </w:pPr>
      <w:r>
        <w:rPr>
          <w:b/>
        </w:rPr>
        <w:lastRenderedPageBreak/>
        <w:t>Критерии  оценки эффективности деятельности педагогов</w:t>
      </w:r>
    </w:p>
    <w:p w:rsidR="00E30D2E" w:rsidRDefault="00E30D2E" w:rsidP="00E30D2E">
      <w:pPr>
        <w:autoSpaceDE w:val="0"/>
        <w:autoSpaceDN w:val="0"/>
        <w:adjustRightInd w:val="0"/>
        <w:jc w:val="center"/>
        <w:rPr>
          <w:rFonts w:eastAsiaTheme="minorEastAsia"/>
          <w:b/>
        </w:rPr>
      </w:pPr>
    </w:p>
    <w:tbl>
      <w:tblPr>
        <w:tblStyle w:val="a5"/>
        <w:tblW w:w="5100" w:type="pct"/>
        <w:tblLook w:val="04A0"/>
      </w:tblPr>
      <w:tblGrid>
        <w:gridCol w:w="531"/>
        <w:gridCol w:w="2561"/>
        <w:gridCol w:w="3231"/>
        <w:gridCol w:w="1837"/>
        <w:gridCol w:w="4802"/>
        <w:gridCol w:w="989"/>
        <w:gridCol w:w="1131"/>
      </w:tblGrid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</w:t>
            </w:r>
          </w:p>
          <w:p w:rsidR="00E30D2E" w:rsidRDefault="00E30D2E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критерия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Весовой</w:t>
            </w:r>
          </w:p>
          <w:p w:rsidR="00E30D2E" w:rsidRDefault="00E30D2E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коэффициент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Расчет показателя</w:t>
            </w:r>
          </w:p>
          <w:p w:rsidR="00E30D2E" w:rsidRDefault="00E30D2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Итоговый балл</w:t>
            </w: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/>
                <w:bCs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педагога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комиссии</w:t>
            </w:r>
          </w:p>
        </w:tc>
      </w:tr>
      <w:tr w:rsidR="00E30D2E" w:rsidTr="00E30D2E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firstLine="1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Реализация дополнительных проектов, внеклассных мероприятий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внеклассной работы по предмету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При наличии 2-х и более мероприятий, подготовленных учителем по предмету в рамках внеурочной деятельности – 1 балл, при отсутствии мероприятий – 0 баллов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firstLine="1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Достижение  индивидуальных образовательных результатов обучающихся (по результатам контрольных мероприятий, промежуточной и итоговой аттестации)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Успеваемость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по предмету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балла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 -3 балла;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99%- 98% -2 балла;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98%- 95 % -1 балла;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95% -0 баллов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Качество  знаний обучающихся по предмет</w:t>
            </w:r>
            <w:proofErr w:type="gramStart"/>
            <w:r>
              <w:rPr>
                <w:rFonts w:eastAsia="Calibri"/>
                <w:lang w:eastAsia="en-US"/>
              </w:rPr>
              <w:t>у</w:t>
            </w:r>
            <w:r>
              <w:rPr>
                <w:kern w:val="2"/>
                <w:lang w:eastAsia="en-US"/>
              </w:rPr>
              <w:t>(</w:t>
            </w:r>
            <w:proofErr w:type="gramEnd"/>
            <w:r>
              <w:rPr>
                <w:kern w:val="2"/>
                <w:lang w:eastAsia="en-US"/>
              </w:rPr>
              <w:t>по итогам полугодия, года)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(А/В)*100% * </w:t>
            </w:r>
            <w:r>
              <w:rPr>
                <w:rFonts w:eastAsia="Calibri"/>
                <w:b/>
                <w:lang w:val="en-US" w:eastAsia="en-US"/>
              </w:rPr>
              <w:t>K</w:t>
            </w:r>
            <w:r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где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lang w:eastAsia="en-US"/>
              </w:rPr>
              <w:t xml:space="preserve"> -  число учащихся, окончивших на «4» и «5» </w:t>
            </w:r>
            <w:r>
              <w:rPr>
                <w:kern w:val="2"/>
                <w:lang w:eastAsia="en-US"/>
              </w:rPr>
              <w:t xml:space="preserve">полугодие, год; </w:t>
            </w:r>
            <w:r>
              <w:rPr>
                <w:rFonts w:eastAsia="Calibri"/>
                <w:lang w:eastAsia="en-US"/>
              </w:rPr>
              <w:t>В -  общая численность обучающихся по предметам</w:t>
            </w:r>
            <w:r>
              <w:rPr>
                <w:rFonts w:eastAsia="Calibri"/>
                <w:lang w:val="tt-RU" w:eastAsia="en-US"/>
              </w:rPr>
              <w:t>; К – коэффициент группы сложности предметов.</w:t>
            </w:r>
          </w:p>
          <w:p w:rsidR="00E30D2E" w:rsidRDefault="00E30D2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tt-RU" w:eastAsia="en-US"/>
              </w:rPr>
              <w:t>Для учителей</w:t>
            </w:r>
            <w:proofErr w:type="spellStart"/>
            <w:r>
              <w:rPr>
                <w:rFonts w:eastAsia="Calibri"/>
                <w:lang w:eastAsia="en-US"/>
              </w:rPr>
              <w:t>русско</w:t>
            </w:r>
            <w:proofErr w:type="spellEnd"/>
            <w:r>
              <w:rPr>
                <w:rFonts w:eastAsia="Calibri"/>
                <w:lang w:val="tt-RU" w:eastAsia="en-US"/>
              </w:rPr>
              <w:t>го</w:t>
            </w:r>
            <w:r>
              <w:rPr>
                <w:rFonts w:eastAsia="Calibri"/>
                <w:lang w:eastAsia="en-US"/>
              </w:rPr>
              <w:t xml:space="preserve"> язык</w:t>
            </w:r>
            <w:r>
              <w:rPr>
                <w:rFonts w:eastAsia="Calibri"/>
                <w:lang w:val="tt-RU"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 и литератур</w:t>
            </w:r>
            <w:r>
              <w:rPr>
                <w:rFonts w:eastAsia="Calibri"/>
                <w:lang w:val="tt-RU" w:eastAsia="en-US"/>
              </w:rPr>
              <w:t>ы</w:t>
            </w:r>
            <w:r>
              <w:rPr>
                <w:rFonts w:eastAsia="Calibri"/>
                <w:lang w:eastAsia="en-US"/>
              </w:rPr>
              <w:t>, математик</w:t>
            </w:r>
            <w:r>
              <w:rPr>
                <w:rFonts w:eastAsia="Calibri"/>
                <w:lang w:val="tt-RU" w:eastAsia="en-US"/>
              </w:rPr>
              <w:t>и</w:t>
            </w:r>
            <w:r>
              <w:rPr>
                <w:rFonts w:eastAsia="Calibri"/>
                <w:lang w:eastAsia="en-US"/>
              </w:rPr>
              <w:t>, иностранно</w:t>
            </w:r>
            <w:r>
              <w:rPr>
                <w:rFonts w:eastAsia="Calibri"/>
                <w:lang w:val="tt-RU" w:eastAsia="en-US"/>
              </w:rPr>
              <w:t>го</w:t>
            </w:r>
            <w:r>
              <w:rPr>
                <w:rFonts w:eastAsia="Calibri"/>
                <w:lang w:eastAsia="en-US"/>
              </w:rPr>
              <w:t xml:space="preserve"> язык</w:t>
            </w:r>
            <w:r>
              <w:rPr>
                <w:rFonts w:eastAsia="Calibri"/>
                <w:lang w:val="tt-RU" w:eastAsia="en-US"/>
              </w:rPr>
              <w:t>а</w:t>
            </w:r>
            <w:r>
              <w:rPr>
                <w:rFonts w:eastAsia="Calibri"/>
                <w:lang w:eastAsia="en-US"/>
              </w:rPr>
              <w:t>, физик</w:t>
            </w:r>
            <w:r>
              <w:rPr>
                <w:rFonts w:eastAsia="Calibri"/>
                <w:lang w:val="tt-RU" w:eastAsia="en-US"/>
              </w:rPr>
              <w:t>и,</w:t>
            </w:r>
            <w:r>
              <w:rPr>
                <w:rFonts w:eastAsia="Calibri"/>
                <w:lang w:eastAsia="en-US"/>
              </w:rPr>
              <w:t xml:space="preserve"> химии </w:t>
            </w:r>
            <w:r>
              <w:rPr>
                <w:rFonts w:eastAsia="Calibri"/>
                <w:lang w:val="tt-RU" w:eastAsia="en-US"/>
              </w:rPr>
              <w:t xml:space="preserve"> устанавливается коэффиц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val="tt-RU" w:eastAsia="en-US"/>
              </w:rPr>
              <w:t xml:space="preserve">ент  </w:t>
            </w:r>
            <w:r>
              <w:rPr>
                <w:rFonts w:eastAsia="Calibri"/>
                <w:b/>
                <w:lang w:val="tt-RU" w:eastAsia="en-US"/>
              </w:rPr>
              <w:t xml:space="preserve">(К) = 1 </w:t>
            </w:r>
            <w:r>
              <w:rPr>
                <w:rFonts w:eastAsia="Calibri"/>
                <w:lang w:eastAsia="en-US"/>
              </w:rPr>
              <w:t>(1 –я группа сложности)</w:t>
            </w:r>
            <w:r>
              <w:rPr>
                <w:rFonts w:eastAsia="Calibri"/>
                <w:b/>
                <w:lang w:val="tt-RU" w:eastAsia="en-US"/>
              </w:rPr>
              <w:t>;</w:t>
            </w:r>
            <w:r>
              <w:rPr>
                <w:rFonts w:eastAsia="Calibri"/>
                <w:lang w:val="tt-RU" w:eastAsia="en-US"/>
              </w:rPr>
              <w:t xml:space="preserve">для учителей </w:t>
            </w:r>
            <w:r>
              <w:rPr>
                <w:rFonts w:eastAsia="Calibri"/>
                <w:lang w:eastAsia="en-US"/>
              </w:rPr>
              <w:t>истории, обществознания, права, биологии</w:t>
            </w:r>
            <w:r>
              <w:rPr>
                <w:rFonts w:eastAsia="Calibri"/>
                <w:lang w:val="tt-RU"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географии, экономики, астрономии, начальных классов </w:t>
            </w:r>
            <w:r>
              <w:rPr>
                <w:rFonts w:eastAsia="Calibri"/>
                <w:lang w:val="tt-RU" w:eastAsia="en-US"/>
              </w:rPr>
              <w:t xml:space="preserve"> устанавливается коэффи</w:t>
            </w:r>
            <w:proofErr w:type="spellStart"/>
            <w:r>
              <w:rPr>
                <w:rFonts w:eastAsia="Calibri"/>
                <w:lang w:eastAsia="en-US"/>
              </w:rPr>
              <w:t>ци</w:t>
            </w:r>
            <w:proofErr w:type="spellEnd"/>
            <w:r>
              <w:rPr>
                <w:rFonts w:eastAsia="Calibri"/>
                <w:lang w:val="tt-RU" w:eastAsia="en-US"/>
              </w:rPr>
              <w:t xml:space="preserve">ент  </w:t>
            </w:r>
            <w:r>
              <w:rPr>
                <w:rFonts w:eastAsia="Calibri"/>
                <w:b/>
                <w:lang w:val="tt-RU" w:eastAsia="en-US"/>
              </w:rPr>
              <w:t xml:space="preserve">(К) = 0,7 </w:t>
            </w:r>
            <w:r>
              <w:rPr>
                <w:rFonts w:eastAsia="Calibri"/>
                <w:lang w:eastAsia="en-US"/>
              </w:rPr>
              <w:t>(2-я группа сложности)</w:t>
            </w:r>
            <w:r>
              <w:rPr>
                <w:rFonts w:eastAsia="Calibri"/>
                <w:b/>
                <w:lang w:val="tt-RU"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для учителей физического воспитания, технологии, музыки изобразительного искусства, черчения, ОБЖ) устанавливается </w:t>
            </w:r>
            <w:r>
              <w:rPr>
                <w:rFonts w:eastAsia="Calibri"/>
                <w:lang w:val="tt-RU" w:eastAsia="en-US"/>
              </w:rPr>
              <w:t xml:space="preserve"> коэффи</w:t>
            </w:r>
            <w:proofErr w:type="spellStart"/>
            <w:r>
              <w:rPr>
                <w:rFonts w:eastAsia="Calibri"/>
                <w:lang w:eastAsia="en-US"/>
              </w:rPr>
              <w:t>ци</w:t>
            </w:r>
            <w:proofErr w:type="spellEnd"/>
            <w:r>
              <w:rPr>
                <w:rFonts w:eastAsia="Calibri"/>
                <w:lang w:val="tt-RU" w:eastAsia="en-US"/>
              </w:rPr>
              <w:t xml:space="preserve">ент  </w:t>
            </w:r>
            <w:r>
              <w:rPr>
                <w:rFonts w:eastAsia="Calibri"/>
                <w:b/>
                <w:lang w:val="tt-RU" w:eastAsia="en-US"/>
              </w:rPr>
              <w:t>(К) = 0,5;</w:t>
            </w:r>
            <w:r>
              <w:rPr>
                <w:rFonts w:eastAsia="Calibri"/>
                <w:lang w:eastAsia="en-US"/>
              </w:rPr>
              <w:t xml:space="preserve"> (3-я группа сложности)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Результаты государственной (итоговой) аттестации в 9 классах в новой форме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0-30% - </w:t>
            </w:r>
            <w:r>
              <w:rPr>
                <w:b/>
                <w:i/>
                <w:kern w:val="2"/>
                <w:lang w:eastAsia="en-US"/>
              </w:rPr>
              <w:t>1б.</w:t>
            </w:r>
          </w:p>
          <w:p w:rsidR="00E30D2E" w:rsidRDefault="00E30D2E">
            <w:pPr>
              <w:jc w:val="center"/>
              <w:rPr>
                <w:b/>
                <w:i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31-49% - </w:t>
            </w:r>
            <w:r>
              <w:rPr>
                <w:b/>
                <w:i/>
                <w:kern w:val="2"/>
                <w:lang w:eastAsia="en-US"/>
              </w:rPr>
              <w:t>2б.</w:t>
            </w:r>
          </w:p>
          <w:p w:rsidR="00E30D2E" w:rsidRDefault="00E30D2E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50% и выше- </w:t>
            </w:r>
            <w:r>
              <w:rPr>
                <w:b/>
                <w:i/>
                <w:kern w:val="2"/>
                <w:lang w:eastAsia="en-US"/>
              </w:rPr>
              <w:t>3б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Качество знаний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учащихся, выбравших ГИА в новой форме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1-5 уч-ся– </w:t>
            </w:r>
            <w:r>
              <w:rPr>
                <w:b/>
                <w:i/>
                <w:kern w:val="2"/>
                <w:lang w:eastAsia="en-US"/>
              </w:rPr>
              <w:t>1б.</w:t>
            </w:r>
          </w:p>
          <w:p w:rsidR="00E30D2E" w:rsidRDefault="00E30D2E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6 и выше – </w:t>
            </w:r>
            <w:r>
              <w:rPr>
                <w:b/>
                <w:i/>
                <w:kern w:val="2"/>
                <w:lang w:eastAsia="en-US"/>
              </w:rPr>
              <w:t>2б.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Кол-во  учащихся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Результаты ЕГЭ в 11 классе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b/>
                <w:i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0-79% - </w:t>
            </w:r>
            <w:r>
              <w:rPr>
                <w:b/>
                <w:i/>
                <w:kern w:val="2"/>
                <w:lang w:eastAsia="en-US"/>
              </w:rPr>
              <w:t>1б.</w:t>
            </w:r>
          </w:p>
          <w:p w:rsidR="00E30D2E" w:rsidRDefault="00E30D2E">
            <w:pPr>
              <w:jc w:val="center"/>
              <w:rPr>
                <w:b/>
                <w:i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80-99% - </w:t>
            </w:r>
            <w:r>
              <w:rPr>
                <w:b/>
                <w:kern w:val="2"/>
                <w:lang w:eastAsia="en-US"/>
              </w:rPr>
              <w:t>2</w:t>
            </w:r>
            <w:r>
              <w:rPr>
                <w:b/>
                <w:i/>
                <w:kern w:val="2"/>
                <w:lang w:eastAsia="en-US"/>
              </w:rPr>
              <w:t>б.</w:t>
            </w:r>
          </w:p>
          <w:p w:rsidR="00E30D2E" w:rsidRDefault="00E30D2E">
            <w:pPr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100%  -  </w:t>
            </w:r>
            <w:r>
              <w:rPr>
                <w:b/>
                <w:kern w:val="2"/>
                <w:lang w:eastAsia="en-US"/>
              </w:rPr>
              <w:t>3 б.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Успеваемость в основные сроки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firstLine="1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Наличие зафиксированных позитивных отзывов в адрес учителя  со стороны родителей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Отсутствие конфликтных ситуаций, жалоб, претензий родителей по оказанию образовательных услуг.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Результаты анкетирования.</w:t>
            </w:r>
          </w:p>
          <w:p w:rsidR="00E30D2E" w:rsidRDefault="00E30D2E">
            <w:pPr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Работа с детьми из неблагополучных семей.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firstLine="14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Участие в реализации программ, комплексов мероприятий, направленных на работу с одаренными детьми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 обучающихся - призеров  и дипломантов предметных олимпиад,   конференций, конкурсов  по предмету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уровень – 1 балл, </w:t>
            </w:r>
            <w:r>
              <w:rPr>
                <w:rFonts w:eastAsia="Calibri"/>
                <w:lang w:val="tt-RU" w:eastAsia="en-US"/>
              </w:rPr>
              <w:t xml:space="preserve">Региональный  </w:t>
            </w:r>
            <w:r>
              <w:rPr>
                <w:rFonts w:eastAsia="Calibri"/>
                <w:lang w:eastAsia="en-US"/>
              </w:rPr>
              <w:t xml:space="preserve">уровень – 1 балл, 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уровень – 1 балл,  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 учреждения – 1 балл.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firstLine="14"/>
              <w:rPr>
                <w:lang w:eastAsia="en-US"/>
              </w:rPr>
            </w:pPr>
            <w:r>
              <w:rPr>
                <w:bCs/>
                <w:lang w:eastAsia="en-US"/>
              </w:rPr>
              <w:t>ИКТ  - деятельности педагога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Активное  участие в программе «Электр</w:t>
            </w:r>
            <w:r>
              <w:rPr>
                <w:lang w:eastAsia="en-US"/>
              </w:rPr>
              <w:t>онное образование</w:t>
            </w:r>
            <w:r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</w:t>
            </w:r>
            <w:r>
              <w:rPr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электронного </w:t>
            </w:r>
            <w:r>
              <w:rPr>
                <w:lang w:eastAsia="en-US"/>
              </w:rPr>
              <w:t>дневника</w:t>
            </w:r>
            <w:r>
              <w:rPr>
                <w:rFonts w:eastAsia="Calibri"/>
                <w:lang w:eastAsia="en-US"/>
              </w:rPr>
              <w:t xml:space="preserve">  - 0,5 балл; оформление и хранение  всей документации в электронном виде – 0,5 балла;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обновлении школьного сайта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Систематическое участие - 1 балл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личного сайта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личного сайта  -1 балл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firstLine="14"/>
              <w:rPr>
                <w:bCs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Организация физкультурно-оздоровительной и спортивной работы с </w:t>
            </w:r>
            <w:proofErr w:type="gramStart"/>
            <w:r>
              <w:rPr>
                <w:rFonts w:eastAsiaTheme="minorEastAsia"/>
                <w:lang w:eastAsia="en-US"/>
              </w:rPr>
              <w:t>обучающимися</w:t>
            </w:r>
            <w:proofErr w:type="gramEnd"/>
            <w:r>
              <w:rPr>
                <w:kern w:val="2"/>
                <w:lang w:eastAsia="en-US"/>
              </w:rPr>
              <w:t xml:space="preserve"> и использование </w:t>
            </w:r>
            <w:proofErr w:type="spellStart"/>
            <w:r>
              <w:rPr>
                <w:kern w:val="2"/>
                <w:lang w:eastAsia="en-US"/>
              </w:rPr>
              <w:t>здоровьесберегающих</w:t>
            </w:r>
            <w:proofErr w:type="spellEnd"/>
            <w:r>
              <w:rPr>
                <w:kern w:val="2"/>
                <w:lang w:eastAsia="en-US"/>
              </w:rPr>
              <w:t xml:space="preserve"> технологий обучения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Внедрение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0-1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</w:t>
            </w:r>
            <w:proofErr w:type="spellStart"/>
            <w:r>
              <w:rPr>
                <w:lang w:eastAsia="en-US"/>
              </w:rPr>
              <w:t>здоровьесберегающих</w:t>
            </w:r>
            <w:proofErr w:type="spellEnd"/>
            <w:r>
              <w:rPr>
                <w:lang w:eastAsia="en-US"/>
              </w:rPr>
              <w:t xml:space="preserve"> технологий в образовательном процессе – 1 балл, отсутствие – 0 баллов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Cs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Охват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горячим питанием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ниже общешкольного - 0 баллов;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на уровне общешкольного - 0,5 балл;  показатель выше уровня общешкольного – 2 балла; показатель выше среднего по городу -3 балла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Cs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педагога в организации отдыха детей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 в лагере с дневным пребыванием,  в качестве педагога  - 2 балла,   работа начальником лагеря- 3 балла.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Cs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физкультурно-оздоровительной и спортивной работы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b/>
                <w:i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Наличие победителей-</w:t>
            </w:r>
            <w:r>
              <w:rPr>
                <w:b/>
                <w:kern w:val="2"/>
                <w:lang w:eastAsia="en-US"/>
              </w:rPr>
              <w:t>5</w:t>
            </w:r>
            <w:r>
              <w:rPr>
                <w:b/>
                <w:i/>
                <w:kern w:val="2"/>
                <w:lang w:eastAsia="en-US"/>
              </w:rPr>
              <w:t>б.</w:t>
            </w:r>
            <w:r>
              <w:rPr>
                <w:kern w:val="2"/>
                <w:lang w:eastAsia="en-US"/>
              </w:rPr>
              <w:t xml:space="preserve">, призёров- </w:t>
            </w:r>
            <w:r>
              <w:rPr>
                <w:b/>
                <w:i/>
                <w:kern w:val="2"/>
                <w:lang w:eastAsia="en-US"/>
              </w:rPr>
              <w:t>4б</w:t>
            </w:r>
            <w:r>
              <w:rPr>
                <w:kern w:val="2"/>
                <w:lang w:eastAsia="en-US"/>
              </w:rPr>
              <w:t xml:space="preserve"> и участников </w:t>
            </w:r>
            <w:r>
              <w:rPr>
                <w:b/>
                <w:i/>
                <w:kern w:val="2"/>
                <w:lang w:eastAsia="en-US"/>
              </w:rPr>
              <w:t>1-10 чел – 2б, 10-20чел – 3б,</w:t>
            </w:r>
          </w:p>
          <w:p w:rsidR="00E30D2E" w:rsidRDefault="00E30D2E">
            <w:pPr>
              <w:jc w:val="both"/>
              <w:rPr>
                <w:kern w:val="2"/>
                <w:lang w:eastAsia="en-US"/>
              </w:rPr>
            </w:pPr>
            <w:r>
              <w:rPr>
                <w:b/>
                <w:i/>
                <w:kern w:val="2"/>
                <w:lang w:eastAsia="en-US"/>
              </w:rPr>
              <w:t>21 и более – 4б</w:t>
            </w:r>
            <w:r>
              <w:rPr>
                <w:kern w:val="2"/>
                <w:lang w:eastAsia="en-US"/>
              </w:rPr>
              <w:t xml:space="preserve"> муниципального, </w:t>
            </w:r>
            <w:proofErr w:type="spellStart"/>
            <w:r>
              <w:rPr>
                <w:kern w:val="2"/>
                <w:lang w:eastAsia="en-US"/>
              </w:rPr>
              <w:t>региональногоуровней</w:t>
            </w:r>
            <w:proofErr w:type="spellEnd"/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bCs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по предупреждению </w:t>
            </w:r>
            <w:proofErr w:type="spellStart"/>
            <w:r>
              <w:rPr>
                <w:lang w:eastAsia="en-US"/>
              </w:rPr>
              <w:lastRenderedPageBreak/>
              <w:t>табакокурения</w:t>
            </w:r>
            <w:proofErr w:type="spellEnd"/>
            <w:r>
              <w:rPr>
                <w:lang w:eastAsia="en-US"/>
              </w:rPr>
              <w:t xml:space="preserve">, наркомании, </w:t>
            </w:r>
            <w:proofErr w:type="spellStart"/>
            <w:r>
              <w:rPr>
                <w:lang w:eastAsia="en-US"/>
              </w:rPr>
              <w:t>акоголизма</w:t>
            </w:r>
            <w:proofErr w:type="spellEnd"/>
            <w:r>
              <w:rPr>
                <w:lang w:eastAsia="en-US"/>
              </w:rPr>
              <w:t xml:space="preserve"> и т.д.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0-1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Ведется без системы -   ниже нормы -0 баллов;</w:t>
            </w:r>
          </w:p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Ведется систематически- 1 балл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kern w:val="2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элементов образовательной инфраструктуры (оформление кабинета, музея, рекреаций)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оформленного кабинета – 2 балла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оформлении рекреаций, музея – 2 балла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художественной самодеятельности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tt-RU" w:eastAsia="en-US"/>
              </w:rPr>
              <w:t>Участники</w:t>
            </w:r>
            <w:r>
              <w:rPr>
                <w:rFonts w:eastAsia="Calibri"/>
                <w:lang w:eastAsia="en-US"/>
              </w:rPr>
              <w:t xml:space="preserve"> уровня учреждения -1 балл, муниципального уровня – 2 балла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городской Спартакиаде  работников образования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tt-RU" w:eastAsia="en-US"/>
              </w:rPr>
              <w:t>Участники</w:t>
            </w:r>
            <w:r>
              <w:rPr>
                <w:rFonts w:eastAsia="Calibri"/>
                <w:lang w:eastAsia="en-US"/>
              </w:rPr>
              <w:t xml:space="preserve">  -   1 балл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 благоустройстве и озеленение территории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Оформление клумбы, посадка деревьев  – 1 балл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bCs/>
                <w:lang w:eastAsia="en-US"/>
              </w:rPr>
              <w:t>Участие в экспериментальной, инновационной деятельности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Активное участие педагога в методической и экспертной работе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Активное участие педагога в методической и экспертной работе 2 балла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Активное участие педагога в проведении итоговой аттестации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 педагога в итоговой  аттестации обучающихся 9–</w:t>
            </w:r>
            <w:proofErr w:type="spellStart"/>
            <w:r>
              <w:rPr>
                <w:rFonts w:eastAsia="Calibri"/>
                <w:lang w:eastAsia="en-US"/>
              </w:rPr>
              <w:t>х</w:t>
            </w:r>
            <w:proofErr w:type="spellEnd"/>
            <w:r>
              <w:rPr>
                <w:rFonts w:eastAsia="Calibri"/>
                <w:lang w:eastAsia="en-US"/>
              </w:rPr>
              <w:t xml:space="preserve"> классов в качестве эксперта предметной комиссии уровня учреждения -1 балл, муниципального уровня – 2 балла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ind w:left="7" w:hanging="7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Cs/>
                <w:lang w:eastAsia="en-US"/>
              </w:rPr>
              <w:t xml:space="preserve">Внешняя оценка родителями и обучающимися профессионального мастерства педагогического работника, организации образовательного процесса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Удовлетворенность родителей (законных представителей), обучающихся качеством предоставляемых образовательных услуг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благодарность письменная в адрес учреждения, вышестоящих организаций – 1 балл, обоснованные жалобы – «-1» балл</w:t>
            </w:r>
          </w:p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 w:rsidP="00E865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70" w:hanging="357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bCs/>
                <w:lang w:eastAsia="en-US"/>
              </w:rPr>
              <w:t xml:space="preserve">Повышение профессионального мастерства педагогических работников (участие в профессиональных конкурсах, </w:t>
            </w:r>
            <w:r>
              <w:rPr>
                <w:rFonts w:eastAsiaTheme="minorEastAsia"/>
                <w:lang w:eastAsia="en-US"/>
              </w:rPr>
              <w:t xml:space="preserve">повышение </w:t>
            </w:r>
            <w:r>
              <w:rPr>
                <w:rFonts w:eastAsiaTheme="minorEastAsia"/>
                <w:lang w:eastAsia="en-US"/>
              </w:rPr>
              <w:lastRenderedPageBreak/>
              <w:t xml:space="preserve">качества </w:t>
            </w:r>
            <w:proofErr w:type="gramEnd"/>
          </w:p>
          <w:p w:rsidR="00E30D2E" w:rsidRDefault="00E30D2E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образовательного процесса средствами информационных технологий, в том числе дистанционного обучения, цифровых образовательных ресурсов и др., повышение квалификации посредством курсовой переподготовки, стажировки и др.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Участие в профессиональных конкурсах, грантах, научно-практических конференциях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уровень – 3 балла,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Региональный  уровень - 2 балла, 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уровень – 1 балл,  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учреждения – 0,5 балла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и уровень распространения передового педагогического опыта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уровень – 3 балла,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Региональный  уровень - 2 балла, 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уровень – 1 балл,  </w:t>
            </w:r>
          </w:p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Уровень учреждения – 0,5 балла</w:t>
            </w:r>
            <w:proofErr w:type="gramStart"/>
            <w:r>
              <w:rPr>
                <w:rFonts w:eastAsia="Calibri"/>
                <w:lang w:eastAsia="en-US"/>
              </w:rPr>
              <w:t xml:space="preserve"> У</w:t>
            </w:r>
            <w:proofErr w:type="gramEnd"/>
            <w:r>
              <w:rPr>
                <w:rFonts w:eastAsia="Calibri"/>
                <w:lang w:eastAsia="en-US"/>
              </w:rPr>
              <w:t xml:space="preserve">читывается проведение открытых уроков, мастер-классов, презентаций, творческих отчетов и др. мероприятий по обобщению передового опыта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новых педагогических  технологий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Применение традиционных технологий -0 баллов; использование интерактивных форм и методов обучения -1 балл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 работы педагога по теме самообразования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 не имеет системы работы по теме  -0 баллов; педагог работает по системе -0,5 балл; педагог имеет обобщение своего опыта по теме (методические разработки, аналитические материалы, выступления на ШМО, ГМО и т.д.) -0,5 балла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Соблюдение исполнительской дисциплины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Ведение  классных журналов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Без замечаний  - 1 балл;   замечания – 0 балла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документации, установленной локальными актами, учреждения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Своевременная подача отчетов, ведение документации   - 1 балл;   нарушение сроков   – 0 баллов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Трудовая дисциплина.  Соблюдение правил внутришкольного распорядка (дежурство по школе,  выполнение плана работы на неделю и т.д.)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опозданий  педагога, нарушение правил внутреннего трудового распорядка – «-1» балл;  отсутствие замечаний -1 балл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2E" w:rsidRDefault="00E30D2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рабочего места учителя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Соблюдение санитарно-гигиенических требований к  рабочему месту учителя  - 1 балл; наличие замечаний- «-1» балл за каждое замечание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E30D2E" w:rsidTr="00E30D2E">
        <w:trPr>
          <w:trHeight w:val="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Theme="minorEastAsia"/>
                <w:lang w:eastAsia="en-US"/>
              </w:rPr>
            </w:pPr>
            <w:bookmarkStart w:id="0" w:name="_GoBack" w:colFirst="4" w:colLast="4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both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jc w:val="center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2E" w:rsidRDefault="00E30D2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E" w:rsidRDefault="00E30D2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</w:tr>
      <w:bookmarkEnd w:id="0"/>
    </w:tbl>
    <w:p w:rsidR="00E30D2E" w:rsidRDefault="00E30D2E" w:rsidP="00E30D2E">
      <w:pPr>
        <w:autoSpaceDE w:val="0"/>
        <w:autoSpaceDN w:val="0"/>
        <w:adjustRightInd w:val="0"/>
        <w:jc w:val="center"/>
        <w:rPr>
          <w:rFonts w:eastAsiaTheme="minorEastAsia"/>
        </w:rPr>
      </w:pPr>
    </w:p>
    <w:p w:rsidR="00E30D2E" w:rsidRDefault="00E30D2E" w:rsidP="00E30D2E">
      <w:pPr>
        <w:jc w:val="both"/>
      </w:pPr>
    </w:p>
    <w:p w:rsidR="00E30D2E" w:rsidRDefault="00E30D2E" w:rsidP="00E30D2E">
      <w:pPr>
        <w:jc w:val="both"/>
        <w:rPr>
          <w:b/>
        </w:rPr>
      </w:pPr>
      <w:r>
        <w:t xml:space="preserve">     </w:t>
      </w:r>
      <w:r>
        <w:rPr>
          <w:b/>
        </w:rPr>
        <w:t>2.1.Педагогические работники школы:</w:t>
      </w:r>
    </w:p>
    <w:p w:rsidR="00E30D2E" w:rsidRDefault="00E30D2E" w:rsidP="00E30D2E">
      <w:pPr>
        <w:ind w:left="-142" w:firstLine="142"/>
        <w:jc w:val="both"/>
      </w:pPr>
      <w:r>
        <w:t xml:space="preserve">      - формируют </w:t>
      </w:r>
      <w:proofErr w:type="spellStart"/>
      <w:r>
        <w:t>портфолио</w:t>
      </w:r>
      <w:proofErr w:type="spellEnd"/>
      <w:r>
        <w:t xml:space="preserve"> собственных достижений, в том числе образовательных           результатов обучающихся;</w:t>
      </w:r>
    </w:p>
    <w:p w:rsidR="00E30D2E" w:rsidRDefault="00E30D2E" w:rsidP="00E30D2E">
      <w:pPr>
        <w:jc w:val="both"/>
      </w:pPr>
      <w:r>
        <w:t xml:space="preserve">     -  осуществляют самооценку своей деятельности, заполняя экспертную карту;</w:t>
      </w:r>
    </w:p>
    <w:p w:rsidR="00E30D2E" w:rsidRDefault="00E30D2E" w:rsidP="00E30D2E">
      <w:pPr>
        <w:ind w:left="-142" w:firstLine="142"/>
        <w:jc w:val="both"/>
      </w:pPr>
      <w:r>
        <w:t xml:space="preserve">     - предоставляют заполненную экспертную карту  на следующий день после окончания        учебной четверти экспертной комиссии школы;</w:t>
      </w:r>
    </w:p>
    <w:p w:rsidR="00E30D2E" w:rsidRDefault="00E30D2E" w:rsidP="00E30D2E">
      <w:pPr>
        <w:ind w:left="-142" w:firstLine="142"/>
        <w:jc w:val="both"/>
      </w:pPr>
      <w:r>
        <w:lastRenderedPageBreak/>
        <w:t xml:space="preserve">     - вносят предложения по совершенствованию механизма распределения надбавки за результативность и качество трудовой деятельности;</w:t>
      </w:r>
    </w:p>
    <w:p w:rsidR="00E30D2E" w:rsidRDefault="00E30D2E" w:rsidP="00E30D2E">
      <w:pPr>
        <w:ind w:left="-142" w:firstLine="142"/>
        <w:jc w:val="both"/>
      </w:pPr>
      <w:r>
        <w:t xml:space="preserve">     - имеют право подать письменное заявление в комиссию по трудовым спорам о несогласии с оценкой результатов своей деятельности.</w:t>
      </w:r>
    </w:p>
    <w:p w:rsidR="00E30D2E" w:rsidRDefault="00E30D2E" w:rsidP="00E30D2E">
      <w:pPr>
        <w:ind w:left="360"/>
        <w:jc w:val="both"/>
        <w:rPr>
          <w:b/>
        </w:rPr>
      </w:pPr>
      <w:r>
        <w:rPr>
          <w:b/>
        </w:rPr>
        <w:t>2.2.</w:t>
      </w:r>
      <w:r>
        <w:t xml:space="preserve"> </w:t>
      </w:r>
      <w:r>
        <w:rPr>
          <w:b/>
        </w:rPr>
        <w:t>Экспертная комиссия:</w:t>
      </w:r>
    </w:p>
    <w:p w:rsidR="00E30D2E" w:rsidRDefault="00E30D2E" w:rsidP="00E30D2E">
      <w:pPr>
        <w:ind w:left="360"/>
        <w:jc w:val="both"/>
        <w:rPr>
          <w:b/>
        </w:rPr>
      </w:pPr>
      <w:r>
        <w:rPr>
          <w:b/>
        </w:rPr>
        <w:t xml:space="preserve"> - функции экспертной комиссии выполняет Методический совет ОУ;</w:t>
      </w:r>
    </w:p>
    <w:p w:rsidR="00E30D2E" w:rsidRDefault="00E30D2E" w:rsidP="00E30D2E">
      <w:pPr>
        <w:ind w:left="-142" w:firstLine="142"/>
        <w:jc w:val="both"/>
      </w:pPr>
      <w:r>
        <w:t xml:space="preserve">       - принимает и изучает экспертные карты педагогических работников в течение 1   рабочего дня;</w:t>
      </w:r>
    </w:p>
    <w:p w:rsidR="00E30D2E" w:rsidRDefault="00E30D2E" w:rsidP="00E30D2E">
      <w:pPr>
        <w:ind w:left="-142" w:firstLine="142"/>
        <w:jc w:val="both"/>
      </w:pPr>
      <w:r>
        <w:t xml:space="preserve">      - устанавливает соответствие выставленных баллов фактическим результатом;</w:t>
      </w:r>
    </w:p>
    <w:p w:rsidR="00E30D2E" w:rsidRDefault="00E30D2E" w:rsidP="00E30D2E">
      <w:pPr>
        <w:ind w:left="-142" w:firstLine="142"/>
        <w:jc w:val="both"/>
      </w:pPr>
      <w:r>
        <w:t xml:space="preserve">      - оформляет протокол оценки результатов деятельности педагогических работников;</w:t>
      </w:r>
    </w:p>
    <w:p w:rsidR="00E30D2E" w:rsidRDefault="00E30D2E" w:rsidP="00E30D2E">
      <w:pPr>
        <w:ind w:left="-142" w:firstLine="142"/>
        <w:jc w:val="both"/>
      </w:pPr>
      <w:r>
        <w:t xml:space="preserve">      - информирует педагогических работников  о результатах оценки их деятельности;</w:t>
      </w:r>
    </w:p>
    <w:p w:rsidR="00E30D2E" w:rsidRDefault="00E30D2E" w:rsidP="00E30D2E">
      <w:pPr>
        <w:ind w:left="-142"/>
        <w:jc w:val="both"/>
      </w:pPr>
      <w:r>
        <w:t xml:space="preserve">        -  передает руководителю школы протокол оценки результатов деятельности педагогических работников.</w:t>
      </w:r>
    </w:p>
    <w:p w:rsidR="00E30D2E" w:rsidRDefault="00E30D2E" w:rsidP="00E30D2E">
      <w:pPr>
        <w:jc w:val="both"/>
        <w:rPr>
          <w:b/>
        </w:rPr>
      </w:pPr>
      <w:r>
        <w:rPr>
          <w:b/>
        </w:rPr>
        <w:t xml:space="preserve">     2.3.Руководитель школы:</w:t>
      </w:r>
    </w:p>
    <w:p w:rsidR="00E30D2E" w:rsidRDefault="00E30D2E" w:rsidP="00E30D2E">
      <w:pPr>
        <w:jc w:val="both"/>
      </w:pPr>
      <w:r>
        <w:t xml:space="preserve">        - на основании протокола экспертной комиссии издаёт приказ о выплате педагогическим работникам надбавки за результативность и качество работы.</w:t>
      </w:r>
    </w:p>
    <w:p w:rsidR="00E30D2E" w:rsidRDefault="00E30D2E" w:rsidP="00E30D2E">
      <w:pPr>
        <w:jc w:val="both"/>
      </w:pPr>
    </w:p>
    <w:p w:rsidR="00E30D2E" w:rsidRDefault="00E30D2E" w:rsidP="00E30D2E"/>
    <w:p w:rsidR="00C72F9B" w:rsidRDefault="00C72F9B"/>
    <w:sectPr w:rsidR="00C72F9B" w:rsidSect="00E30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201"/>
    <w:multiLevelType w:val="multilevel"/>
    <w:tmpl w:val="E3FA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0FA01DC"/>
    <w:multiLevelType w:val="hybridMultilevel"/>
    <w:tmpl w:val="1624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D2E"/>
    <w:rsid w:val="00012FE9"/>
    <w:rsid w:val="0039524F"/>
    <w:rsid w:val="005E0FB6"/>
    <w:rsid w:val="00BD4DF2"/>
    <w:rsid w:val="00BE5AF3"/>
    <w:rsid w:val="00C72F9B"/>
    <w:rsid w:val="00C76F26"/>
    <w:rsid w:val="00D813AD"/>
    <w:rsid w:val="00DB1D1C"/>
    <w:rsid w:val="00E30D2E"/>
    <w:rsid w:val="00E4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0D2E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qFormat/>
    <w:rsid w:val="00E30D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3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2015-02-03T07:40:00Z</dcterms:created>
  <dcterms:modified xsi:type="dcterms:W3CDTF">2015-12-10T16:28:00Z</dcterms:modified>
</cp:coreProperties>
</file>